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C7B78" w14:textId="6D47E584" w:rsidR="004557B0" w:rsidRPr="002A7A0B" w:rsidRDefault="00296C0C">
      <w:pPr>
        <w:rPr>
          <w:rFonts w:asciiTheme="majorHAnsi" w:hAnsiTheme="majorHAnsi" w:cstheme="majorHAnsi"/>
          <w:b/>
          <w:bCs/>
          <w:color w:val="EE0000"/>
          <w:u w:val="single"/>
        </w:rPr>
      </w:pPr>
      <w:r w:rsidRPr="002A7A0B">
        <w:rPr>
          <w:rFonts w:asciiTheme="majorHAnsi" w:hAnsiTheme="majorHAnsi" w:cstheme="majorHAnsi"/>
          <w:b/>
          <w:bCs/>
          <w:color w:val="EE0000"/>
          <w:u w:val="single"/>
        </w:rPr>
        <w:t>Home</w:t>
      </w:r>
    </w:p>
    <w:p w14:paraId="1EBEA791" w14:textId="58A0E0D3" w:rsidR="00296C0C" w:rsidRPr="002A7A0B" w:rsidRDefault="00296C0C" w:rsidP="00296C0C">
      <w:pPr>
        <w:rPr>
          <w:rFonts w:asciiTheme="majorHAnsi" w:hAnsiTheme="majorHAnsi" w:cstheme="majorHAnsi"/>
          <w:b/>
          <w:bCs/>
        </w:rPr>
      </w:pPr>
      <w:r w:rsidRPr="002A7A0B">
        <w:rPr>
          <w:rFonts w:asciiTheme="majorHAnsi" w:hAnsiTheme="majorHAnsi" w:cstheme="majorHAnsi"/>
          <w:b/>
          <w:bCs/>
        </w:rPr>
        <w:t>Build Smarter, Faster, and Greener</w:t>
      </w:r>
      <w:r w:rsidR="00075008">
        <w:rPr>
          <w:rFonts w:asciiTheme="majorHAnsi" w:hAnsiTheme="majorHAnsi" w:cstheme="majorHAnsi"/>
          <w:b/>
          <w:bCs/>
        </w:rPr>
        <w:t xml:space="preserve"> (build smarter Live better/ Build better, faster and cheaper)</w:t>
      </w:r>
    </w:p>
    <w:p w14:paraId="0C13349D" w14:textId="1DDA158F" w:rsidR="00296C0C" w:rsidRPr="002A7A0B" w:rsidRDefault="00D95A1D" w:rsidP="00D95A1D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Great Wall AAC Block</w:t>
      </w:r>
      <w:r w:rsidR="000F1393">
        <w:rPr>
          <w:rFonts w:asciiTheme="majorHAnsi" w:hAnsiTheme="majorHAnsi" w:cstheme="majorHAnsi"/>
        </w:rPr>
        <w:t>s</w:t>
      </w:r>
      <w:r w:rsidRPr="002A7A0B">
        <w:rPr>
          <w:rFonts w:asciiTheme="majorHAnsi" w:hAnsiTheme="majorHAnsi" w:cstheme="majorHAnsi"/>
        </w:rPr>
        <w:t xml:space="preserve"> &amp; Panels is a leading manufacturer of </w:t>
      </w:r>
      <w:r w:rsidRPr="002A7A0B">
        <w:rPr>
          <w:rFonts w:asciiTheme="majorHAnsi" w:hAnsiTheme="majorHAnsi" w:cstheme="majorHAnsi"/>
          <w:b/>
          <w:bCs/>
        </w:rPr>
        <w:t>Autoclaved Aerated Concrete (AAC) blocks and wall panels in Bangladesh</w:t>
      </w:r>
      <w:r w:rsidRPr="002A7A0B">
        <w:rPr>
          <w:rFonts w:asciiTheme="majorHAnsi" w:hAnsiTheme="majorHAnsi" w:cstheme="majorHAnsi"/>
        </w:rPr>
        <w:t>, delivering high-performance, lightweight, and sustainable building solutions. Engineered for structural efficiency, thermal insulation, and fire safety, our AAC products significantly reduce dead load, accelerate construction timelines, and optimize long-term energy performance and significantly lower long-term operational costs. Trusted by engineers, architects, and developers, Great Wall AAC is the smarter choice for residential, commercial, and industrial projects.</w:t>
      </w:r>
    </w:p>
    <w:p w14:paraId="49426C88" w14:textId="77777777" w:rsidR="00D95A1D" w:rsidRPr="002A7A0B" w:rsidRDefault="00D95A1D" w:rsidP="00D95A1D">
      <w:pPr>
        <w:jc w:val="both"/>
        <w:rPr>
          <w:rFonts w:asciiTheme="majorHAnsi" w:hAnsiTheme="majorHAnsi" w:cstheme="majorHAnsi"/>
          <w:b/>
          <w:bCs/>
        </w:rPr>
      </w:pPr>
    </w:p>
    <w:p w14:paraId="08EF20E2" w14:textId="152663C6" w:rsidR="00702153" w:rsidRPr="002A7A0B" w:rsidRDefault="00702153">
      <w:pPr>
        <w:rPr>
          <w:rFonts w:asciiTheme="majorHAnsi" w:hAnsiTheme="majorHAnsi" w:cstheme="majorHAnsi"/>
          <w:color w:val="EE0000"/>
        </w:rPr>
      </w:pPr>
      <w:r w:rsidRPr="002A7A0B">
        <w:rPr>
          <w:rFonts w:asciiTheme="majorHAnsi" w:hAnsiTheme="majorHAnsi" w:cstheme="majorHAnsi"/>
          <w:color w:val="EE0000"/>
        </w:rPr>
        <w:t>Products</w:t>
      </w:r>
    </w:p>
    <w:p w14:paraId="15F1E1A2" w14:textId="268D1AB0" w:rsidR="00702153" w:rsidRPr="002A7A0B" w:rsidRDefault="00092F47">
      <w:pPr>
        <w:rPr>
          <w:rFonts w:asciiTheme="majorHAnsi" w:hAnsiTheme="majorHAnsi" w:cstheme="majorHAnsi"/>
          <w:color w:val="00B0F0"/>
        </w:rPr>
      </w:pPr>
      <w:r w:rsidRPr="002A7A0B">
        <w:rPr>
          <w:rFonts w:asciiTheme="majorHAnsi" w:hAnsiTheme="majorHAnsi" w:cstheme="majorHAnsi"/>
          <w:color w:val="00B0F0"/>
        </w:rPr>
        <w:t xml:space="preserve">GW-Block | High-Performance AAC Blocks - </w:t>
      </w:r>
      <w:r w:rsidR="009A31C8" w:rsidRPr="002A7A0B">
        <w:rPr>
          <w:rFonts w:asciiTheme="majorHAnsi" w:hAnsiTheme="majorHAnsi" w:cstheme="majorHAnsi"/>
          <w:color w:val="00B0F0"/>
        </w:rPr>
        <w:t>Engineered Lightweight AAC Blocks for Structural Excellence</w:t>
      </w:r>
    </w:p>
    <w:p w14:paraId="5D90FD3F" w14:textId="77777777" w:rsidR="009A31C8" w:rsidRPr="002A7A0B" w:rsidRDefault="009A31C8" w:rsidP="009A31C8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Great Wall AAC Blocks are BUET-tested, precision-engineered lightweight concrete blocks designed for interior, exterior, and load-bearing masonry walls. Optimized for Bangladesh’s climate, these blocks deliver superior thermal performance, acoustic insulation, and seismic resilience compared to conventional clay bricks.</w:t>
      </w:r>
    </w:p>
    <w:p w14:paraId="1E5049AF" w14:textId="77777777" w:rsidR="009A31C8" w:rsidRPr="002A7A0B" w:rsidRDefault="009A31C8" w:rsidP="009A31C8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Technical &amp; Performance Advantages</w:t>
      </w:r>
    </w:p>
    <w:p w14:paraId="0927725A" w14:textId="77777777" w:rsidR="009A31C8" w:rsidRPr="002A7A0B" w:rsidRDefault="009A31C8" w:rsidP="009A31C8">
      <w:pPr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Thermal Insulation: Up to 10× higher thermal resistance than conventional concrete, reducing indoor heat gain and lowering cooling energy consumption by up to 30%</w:t>
      </w:r>
    </w:p>
    <w:p w14:paraId="495AADE0" w14:textId="77777777" w:rsidR="009A31C8" w:rsidRPr="002A7A0B" w:rsidRDefault="009A31C8" w:rsidP="009A31C8">
      <w:pPr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Acoustic Performance: Cellular microstructure provides effective sound insulation for improved indoor comfort</w:t>
      </w:r>
    </w:p>
    <w:p w14:paraId="36CD59A5" w14:textId="77777777" w:rsidR="009A31C8" w:rsidRPr="002A7A0B" w:rsidRDefault="009A31C8" w:rsidP="009A31C8">
      <w:pPr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Fire Resistance: 2–4× higher fire rating than traditional bricks, enhancing building safety</w:t>
      </w:r>
    </w:p>
    <w:p w14:paraId="7EF4DEA9" w14:textId="77777777" w:rsidR="009A31C8" w:rsidRPr="002A7A0B" w:rsidRDefault="009A31C8" w:rsidP="009A31C8">
      <w:pPr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Seismic Efficiency: High strength-to-weight ratio improves earthquake performance</w:t>
      </w:r>
    </w:p>
    <w:p w14:paraId="130F03CA" w14:textId="77777777" w:rsidR="009A31C8" w:rsidRPr="002A7A0B" w:rsidRDefault="009A31C8" w:rsidP="009A31C8">
      <w:pPr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Dimensional Accuracy: Factory-controlled tolerances ensure faster installation, reduced wastage, and cleaner sites</w:t>
      </w:r>
    </w:p>
    <w:p w14:paraId="421122BE" w14:textId="77777777" w:rsidR="009A31C8" w:rsidRPr="002A7A0B" w:rsidRDefault="009A31C8" w:rsidP="009A31C8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Structural &amp; Economic Benefits</w:t>
      </w:r>
    </w:p>
    <w:p w14:paraId="266E9C01" w14:textId="77777777" w:rsidR="009A31C8" w:rsidRPr="002A7A0B" w:rsidRDefault="009A31C8" w:rsidP="009A31C8">
      <w:pPr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2–3× lighter than clay bricks and 4–5× lighter than conventional concrete</w:t>
      </w:r>
    </w:p>
    <w:p w14:paraId="7C63A90D" w14:textId="77777777" w:rsidR="009A31C8" w:rsidRPr="002A7A0B" w:rsidRDefault="009A31C8" w:rsidP="009A31C8">
      <w:pPr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Reduced foundation size and structural steel requirement</w:t>
      </w:r>
    </w:p>
    <w:p w14:paraId="16595DFF" w14:textId="77777777" w:rsidR="009A31C8" w:rsidRPr="002A7A0B" w:rsidRDefault="009A31C8" w:rsidP="009A31C8">
      <w:pPr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Up to 50% faster masonry construction</w:t>
      </w:r>
    </w:p>
    <w:p w14:paraId="2896655D" w14:textId="77777777" w:rsidR="005373BF" w:rsidRPr="002A7A0B" w:rsidRDefault="005373BF" w:rsidP="009A31C8">
      <w:pPr>
        <w:jc w:val="both"/>
        <w:rPr>
          <w:rFonts w:asciiTheme="majorHAnsi" w:hAnsiTheme="majorHAnsi" w:cstheme="majorHAnsi"/>
        </w:rPr>
      </w:pPr>
    </w:p>
    <w:p w14:paraId="12622180" w14:textId="4D3A3F54" w:rsidR="00344E1F" w:rsidRPr="002A7A0B" w:rsidRDefault="00344E1F" w:rsidP="005373BF">
      <w:pPr>
        <w:jc w:val="both"/>
        <w:rPr>
          <w:rFonts w:asciiTheme="majorHAnsi" w:hAnsiTheme="majorHAnsi" w:cstheme="majorHAnsi"/>
          <w:b/>
          <w:bCs/>
          <w:color w:val="00B0F0"/>
        </w:rPr>
      </w:pPr>
      <w:r w:rsidRPr="002A7A0B">
        <w:rPr>
          <w:rFonts w:asciiTheme="majorHAnsi" w:hAnsiTheme="majorHAnsi" w:cstheme="majorHAnsi"/>
          <w:b/>
          <w:bCs/>
          <w:color w:val="00B0F0"/>
        </w:rPr>
        <w:t>GW AAC Wall Panel | Advanced Precast Wall System - Steel-Reinforced AAC Panels for High-Speed Construction</w:t>
      </w:r>
    </w:p>
    <w:p w14:paraId="1E795361" w14:textId="77777777" w:rsidR="00092F47" w:rsidRPr="002A7A0B" w:rsidRDefault="00092F47" w:rsidP="00092F47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Great Wall AAC Wall Panels are large-format, steel-reinforced, BUET-certified precast panels designed to replace conventional brick masonry. Installed vertically or horizontally, these panels deliver rapid construction with superior structural and thermal performance.</w:t>
      </w:r>
    </w:p>
    <w:p w14:paraId="2F807A7E" w14:textId="77777777" w:rsidR="00092F47" w:rsidRPr="002A7A0B" w:rsidRDefault="00092F47" w:rsidP="00092F47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Key Technical Benefits</w:t>
      </w:r>
    </w:p>
    <w:p w14:paraId="6EE80DD6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 xml:space="preserve">5× Faster Installation: Achieves over 40 </w:t>
      </w:r>
      <w:proofErr w:type="spellStart"/>
      <w:r w:rsidRPr="002A7A0B">
        <w:rPr>
          <w:rFonts w:asciiTheme="majorHAnsi" w:hAnsiTheme="majorHAnsi" w:cstheme="majorHAnsi"/>
        </w:rPr>
        <w:t>sq.m</w:t>
      </w:r>
      <w:proofErr w:type="spellEnd"/>
      <w:r w:rsidRPr="002A7A0B">
        <w:rPr>
          <w:rFonts w:asciiTheme="majorHAnsi" w:hAnsiTheme="majorHAnsi" w:cstheme="majorHAnsi"/>
        </w:rPr>
        <w:t>/day per team</w:t>
      </w:r>
    </w:p>
    <w:p w14:paraId="5767B151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75% Lighter Weight: Reduces dead load and saves up to 15% on structural steel and concrete</w:t>
      </w:r>
    </w:p>
    <w:p w14:paraId="400A63E4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Exceptional Thermal Efficiency: Maintains cooler interiors and lowers energy bills</w:t>
      </w:r>
    </w:p>
    <w:p w14:paraId="69A6F825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4-Hour Fire Resistance: Non-combustible and ideal for high-rise and industrial safety</w:t>
      </w:r>
    </w:p>
    <w:p w14:paraId="458A86DF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Increased Carpet Area: Thinner wall profile without compromising strength</w:t>
      </w:r>
    </w:p>
    <w:p w14:paraId="6E64F446" w14:textId="77777777" w:rsidR="00092F47" w:rsidRPr="002A7A0B" w:rsidRDefault="00092F47" w:rsidP="00092F47">
      <w:pPr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Eco-Friendly &amp; Sustainable: Eliminates topsoil destruction caused by red brick production</w:t>
      </w:r>
    </w:p>
    <w:p w14:paraId="31FC0469" w14:textId="77777777" w:rsidR="00092F47" w:rsidRPr="002A7A0B" w:rsidRDefault="00092F47" w:rsidP="00092F47">
      <w:pPr>
        <w:jc w:val="both"/>
        <w:rPr>
          <w:rFonts w:asciiTheme="majorHAnsi" w:hAnsiTheme="majorHAnsi" w:cstheme="majorHAnsi"/>
        </w:rPr>
      </w:pPr>
      <w:r w:rsidRPr="002A7A0B">
        <w:rPr>
          <w:rFonts w:asciiTheme="majorHAnsi" w:hAnsiTheme="majorHAnsi" w:cstheme="majorHAnsi"/>
        </w:rPr>
        <w:t>Ideal for: Factories, warehouses, commercial buildings, residential towers, and fast-track projects.</w:t>
      </w:r>
    </w:p>
    <w:p w14:paraId="5EBE8B65" w14:textId="77777777" w:rsidR="00092F47" w:rsidRPr="002A7A0B" w:rsidRDefault="00092F47" w:rsidP="00F905F2">
      <w:pPr>
        <w:jc w:val="both"/>
        <w:rPr>
          <w:rFonts w:asciiTheme="majorHAnsi" w:hAnsiTheme="majorHAnsi" w:cstheme="majorHAnsi"/>
          <w:b/>
          <w:bCs/>
          <w:color w:val="00B0F0"/>
        </w:rPr>
      </w:pPr>
    </w:p>
    <w:p w14:paraId="20047439" w14:textId="3449E9E4" w:rsidR="002A7A0B" w:rsidRPr="00BD4A00" w:rsidRDefault="002A7A0B" w:rsidP="00BD4A00">
      <w:pPr>
        <w:spacing w:before="100" w:beforeAutospacing="1" w:after="100" w:afterAutospacing="1" w:line="240" w:lineRule="auto"/>
        <w:jc w:val="both"/>
        <w:outlineLvl w:val="1"/>
        <w:rPr>
          <w:rFonts w:asciiTheme="majorHAnsi" w:eastAsia="Times New Roman" w:hAnsiTheme="majorHAnsi" w:cstheme="majorHAnsi"/>
          <w:b/>
          <w:bCs/>
          <w:color w:val="5B9BD5" w:themeColor="accent5"/>
          <w:kern w:val="0"/>
          <w14:ligatures w14:val="none"/>
        </w:rPr>
      </w:pPr>
      <w:r w:rsidRPr="00BD4A00">
        <w:rPr>
          <w:rFonts w:asciiTheme="majorHAnsi" w:eastAsia="Times New Roman" w:hAnsiTheme="majorHAnsi" w:cstheme="majorHAnsi"/>
          <w:b/>
          <w:bCs/>
          <w:color w:val="5B9BD5" w:themeColor="accent5"/>
          <w:kern w:val="0"/>
          <w14:ligatures w14:val="none"/>
        </w:rPr>
        <w:t>GW Lintels | Pre-Cast AAC Structural Lintels</w:t>
      </w:r>
      <w:r w:rsidR="00BD4A00" w:rsidRPr="00BD4A00">
        <w:rPr>
          <w:rFonts w:asciiTheme="majorHAnsi" w:eastAsia="Times New Roman" w:hAnsiTheme="majorHAnsi" w:cstheme="majorHAnsi"/>
          <w:b/>
          <w:bCs/>
          <w:color w:val="5B9BD5" w:themeColor="accent5"/>
          <w:kern w:val="0"/>
          <w14:ligatures w14:val="none"/>
        </w:rPr>
        <w:t xml:space="preserve"> - </w:t>
      </w:r>
      <w:r w:rsidRPr="00BD4A00">
        <w:rPr>
          <w:rFonts w:asciiTheme="majorHAnsi" w:eastAsia="Times New Roman" w:hAnsiTheme="majorHAnsi" w:cstheme="majorHAnsi"/>
          <w:b/>
          <w:bCs/>
          <w:color w:val="5B9BD5" w:themeColor="accent5"/>
          <w:kern w:val="0"/>
          <w14:ligatures w14:val="none"/>
        </w:rPr>
        <w:t>Thermally Efficient Alternative to RCC Lintels</w:t>
      </w:r>
    </w:p>
    <w:p w14:paraId="65EB8001" w14:textId="77777777" w:rsidR="002A7A0B" w:rsidRPr="002A7A0B" w:rsidRDefault="002A7A0B" w:rsidP="002A7A0B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 xml:space="preserve">Great Wall AAC Lintels are </w:t>
      </w:r>
      <w:r w:rsidRPr="002A7A0B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pre-cast, steel-reinforced structural components</w:t>
      </w:r>
      <w:r w:rsidRPr="002A7A0B">
        <w:rPr>
          <w:rFonts w:asciiTheme="majorHAnsi" w:eastAsia="Times New Roman" w:hAnsiTheme="majorHAnsi" w:cstheme="majorHAnsi"/>
          <w:kern w:val="0"/>
          <w14:ligatures w14:val="none"/>
        </w:rPr>
        <w:t xml:space="preserve"> designed for doors, windows, and wall openings. Fully compatible with AAC block and panel systems, these lintels eliminate on-site RCC casting while maintaining structural integrity and thermal continuity.</w:t>
      </w:r>
    </w:p>
    <w:p w14:paraId="169A8347" w14:textId="77777777" w:rsidR="002A7A0B" w:rsidRPr="002A7A0B" w:rsidRDefault="002A7A0B" w:rsidP="002A7A0B">
      <w:pPr>
        <w:spacing w:before="100" w:beforeAutospacing="1" w:after="100" w:afterAutospacing="1" w:line="240" w:lineRule="auto"/>
        <w:jc w:val="both"/>
        <w:outlineLvl w:val="2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Engineering Benefits</w:t>
      </w:r>
    </w:p>
    <w:p w14:paraId="40AAF743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>No shuttering, curing, or site casting required</w:t>
      </w:r>
    </w:p>
    <w:p w14:paraId="79DC8F37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>Eliminates thermal bridging common in RCC lintels</w:t>
      </w:r>
    </w:p>
    <w:p w14:paraId="1D6F34EE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>Factory-controlled dimensional accuracy for smooth wall finish</w:t>
      </w:r>
    </w:p>
    <w:p w14:paraId="4E4E635B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>High load-bearing capacity with lightweight handling</w:t>
      </w:r>
    </w:p>
    <w:p w14:paraId="30466C2E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 xml:space="preserve">Uniform </w:t>
      </w:r>
      <w:r w:rsidRPr="002A7A0B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fire resistance up to 4 hours</w:t>
      </w:r>
    </w:p>
    <w:p w14:paraId="18B0FD8D" w14:textId="77777777" w:rsidR="002A7A0B" w:rsidRPr="002A7A0B" w:rsidRDefault="002A7A0B" w:rsidP="002A7A0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2A7A0B">
        <w:rPr>
          <w:rFonts w:asciiTheme="majorHAnsi" w:eastAsia="Times New Roman" w:hAnsiTheme="majorHAnsi" w:cstheme="majorHAnsi"/>
          <w:kern w:val="0"/>
          <w14:ligatures w14:val="none"/>
        </w:rPr>
        <w:t>Faster installation with reduced labor and cost</w:t>
      </w:r>
    </w:p>
    <w:p w14:paraId="65E6F29E" w14:textId="77777777" w:rsidR="00F905F2" w:rsidRPr="002A7A0B" w:rsidRDefault="00F905F2" w:rsidP="005373BF">
      <w:pPr>
        <w:jc w:val="both"/>
        <w:rPr>
          <w:rFonts w:asciiTheme="majorHAnsi" w:hAnsiTheme="majorHAnsi" w:cstheme="majorHAnsi"/>
        </w:rPr>
      </w:pPr>
    </w:p>
    <w:p w14:paraId="4298128C" w14:textId="77777777" w:rsidR="00BD4A00" w:rsidRDefault="00BD4A00" w:rsidP="00BD4A00">
      <w:pPr>
        <w:jc w:val="both"/>
        <w:rPr>
          <w:rFonts w:asciiTheme="majorHAnsi" w:hAnsiTheme="majorHAnsi" w:cstheme="majorHAnsi"/>
          <w:b/>
          <w:bCs/>
        </w:rPr>
      </w:pPr>
    </w:p>
    <w:p w14:paraId="2DE758D6" w14:textId="1553053A" w:rsidR="00BD4A00" w:rsidRPr="00BD4A00" w:rsidRDefault="00BD4A00" w:rsidP="00BD4A00">
      <w:pPr>
        <w:jc w:val="both"/>
        <w:rPr>
          <w:rFonts w:asciiTheme="majorHAnsi" w:hAnsiTheme="majorHAnsi" w:cstheme="majorHAnsi"/>
          <w:b/>
          <w:bCs/>
          <w:color w:val="5B9BD5" w:themeColor="accent5"/>
        </w:rPr>
      </w:pPr>
      <w:r w:rsidRPr="00BD4A00">
        <w:rPr>
          <w:rFonts w:asciiTheme="majorHAnsi" w:hAnsiTheme="majorHAnsi" w:cstheme="majorHAnsi"/>
          <w:b/>
          <w:bCs/>
          <w:color w:val="5B9BD5" w:themeColor="accent5"/>
        </w:rPr>
        <w:lastRenderedPageBreak/>
        <w:t>GW AAC Counter | Precast AAC Kitchen &amp; Utility Counters - High Strength, Fire-Resistant AAC Counter Systems for Kitchens &amp; Workspaces</w:t>
      </w:r>
    </w:p>
    <w:p w14:paraId="01EDEEE0" w14:textId="366AABB6" w:rsidR="00762A50" w:rsidRDefault="00CA64C2" w:rsidP="005373BF">
      <w:pPr>
        <w:jc w:val="both"/>
        <w:rPr>
          <w:rFonts w:asciiTheme="majorHAnsi" w:hAnsiTheme="majorHAnsi" w:cstheme="majorHAnsi"/>
        </w:rPr>
      </w:pPr>
      <w:r w:rsidRPr="00CA64C2">
        <w:rPr>
          <w:rFonts w:asciiTheme="majorHAnsi" w:hAnsiTheme="majorHAnsi" w:cstheme="majorHAnsi"/>
        </w:rPr>
        <w:t>GW AAC Counters are factory-made, steel-reinforced AAC platforms for kitchens, shelves, wash areas, and industrial workstations.</w:t>
      </w:r>
      <w:r>
        <w:rPr>
          <w:rFonts w:asciiTheme="majorHAnsi" w:hAnsiTheme="majorHAnsi" w:cstheme="majorHAnsi"/>
        </w:rPr>
        <w:t xml:space="preserve"> </w:t>
      </w:r>
      <w:r w:rsidRPr="00CA64C2">
        <w:rPr>
          <w:rFonts w:asciiTheme="majorHAnsi" w:hAnsiTheme="majorHAnsi" w:cstheme="majorHAnsi"/>
        </w:rPr>
        <w:t>Designed for rapid installation, they provide a durable, fire-safe, and moisture-resistant base for tile, granite, or marble finishes</w:t>
      </w:r>
      <w:r>
        <w:rPr>
          <w:rFonts w:asciiTheme="majorHAnsi" w:hAnsiTheme="majorHAnsi" w:cstheme="majorHAnsi"/>
        </w:rPr>
        <w:t xml:space="preserve">. </w:t>
      </w:r>
    </w:p>
    <w:p w14:paraId="6BFFAADC" w14:textId="77777777" w:rsidR="00D1288D" w:rsidRDefault="00D1288D" w:rsidP="005373BF">
      <w:pPr>
        <w:jc w:val="both"/>
        <w:rPr>
          <w:rFonts w:asciiTheme="majorHAnsi" w:hAnsiTheme="majorHAnsi" w:cstheme="majorHAnsi"/>
        </w:rPr>
      </w:pPr>
    </w:p>
    <w:p w14:paraId="3052087B" w14:textId="77777777" w:rsidR="00D1288D" w:rsidRP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  <w:r w:rsidRPr="00D1288D">
        <w:rPr>
          <w:rFonts w:asciiTheme="majorHAnsi" w:hAnsiTheme="majorHAnsi" w:cstheme="majorHAnsi"/>
          <w:b/>
          <w:bCs/>
        </w:rPr>
        <w:t>Performance Features</w:t>
      </w:r>
    </w:p>
    <w:p w14:paraId="561C26EE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Instant installation without curing time</w:t>
      </w:r>
    </w:p>
    <w:p w14:paraId="110E66E9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Embedded anti-corrosion steel reinforcement</w:t>
      </w:r>
    </w:p>
    <w:p w14:paraId="708EA214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Non-combustible and heat resistant</w:t>
      </w:r>
    </w:p>
    <w:p w14:paraId="2AECC444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Lightweight, reducing floor and slab load</w:t>
      </w:r>
    </w:p>
    <w:p w14:paraId="583226DD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Moisture-, termite-, and rot-resistant material</w:t>
      </w:r>
    </w:p>
    <w:p w14:paraId="1709D50A" w14:textId="77777777" w:rsidR="00D1288D" w:rsidRPr="00D1288D" w:rsidRDefault="00D1288D" w:rsidP="00D1288D">
      <w:pPr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Precision finish for minimal mortar and perfect leveling</w:t>
      </w:r>
    </w:p>
    <w:p w14:paraId="2F773383" w14:textId="77777777" w:rsidR="00D1288D" w:rsidRDefault="00D1288D" w:rsidP="005373BF">
      <w:pPr>
        <w:jc w:val="both"/>
        <w:rPr>
          <w:rFonts w:asciiTheme="majorHAnsi" w:hAnsiTheme="majorHAnsi" w:cstheme="majorHAnsi"/>
        </w:rPr>
      </w:pPr>
    </w:p>
    <w:p w14:paraId="2ACD0143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0757A848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41A64E91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1ED72FDC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68F572A1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221FC9B2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0D949E3D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773CE663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4586EC4D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5816498B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0EB5CC11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2CC7574E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525516BF" w14:textId="77777777" w:rsid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</w:p>
    <w:p w14:paraId="405C9D6F" w14:textId="766D1896" w:rsidR="00D1288D" w:rsidRPr="00601C1F" w:rsidRDefault="00D1288D" w:rsidP="00D1288D">
      <w:pPr>
        <w:jc w:val="both"/>
        <w:rPr>
          <w:rFonts w:asciiTheme="majorHAnsi" w:hAnsiTheme="majorHAnsi" w:cstheme="majorHAnsi"/>
          <w:b/>
          <w:bCs/>
          <w:color w:val="5B9BD5" w:themeColor="accent5"/>
        </w:rPr>
      </w:pPr>
      <w:r w:rsidRPr="00601C1F">
        <w:rPr>
          <w:rFonts w:asciiTheme="majorHAnsi" w:hAnsiTheme="majorHAnsi" w:cstheme="majorHAnsi"/>
          <w:b/>
          <w:bCs/>
          <w:color w:val="5B9BD5" w:themeColor="accent5"/>
        </w:rPr>
        <w:lastRenderedPageBreak/>
        <w:t>About Us: A Legacy of Excellence and Innovation</w:t>
      </w:r>
    </w:p>
    <w:p w14:paraId="3C108EE8" w14:textId="77777777" w:rsidR="00D1288D" w:rsidRPr="00D1288D" w:rsidRDefault="00D1288D" w:rsidP="00D1288D">
      <w:p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 xml:space="preserve">Welcome to </w:t>
      </w:r>
      <w:r w:rsidRPr="00D1288D">
        <w:rPr>
          <w:rFonts w:asciiTheme="majorHAnsi" w:hAnsiTheme="majorHAnsi" w:cstheme="majorHAnsi"/>
          <w:b/>
          <w:bCs/>
        </w:rPr>
        <w:t>Great Wall AAC Block &amp; Panels</w:t>
      </w:r>
      <w:r w:rsidRPr="00D1288D">
        <w:rPr>
          <w:rFonts w:asciiTheme="majorHAnsi" w:hAnsiTheme="majorHAnsi" w:cstheme="majorHAnsi"/>
        </w:rPr>
        <w:t xml:space="preserve">, a proud sister concern of </w:t>
      </w:r>
      <w:r w:rsidRPr="00D1288D">
        <w:rPr>
          <w:rFonts w:asciiTheme="majorHAnsi" w:hAnsiTheme="majorHAnsi" w:cstheme="majorHAnsi"/>
          <w:b/>
          <w:bCs/>
        </w:rPr>
        <w:t>Great Wall Ceramic Industries Ltd.</w:t>
      </w:r>
      <w:r w:rsidRPr="00D1288D">
        <w:rPr>
          <w:rFonts w:asciiTheme="majorHAnsi" w:hAnsiTheme="majorHAnsi" w:cstheme="majorHAnsi"/>
        </w:rPr>
        <w:t xml:space="preserve"> Our journey is rooted in a tradition of industrial leadership and a commitment to building a better, more sustainable Bangladesh. As part of a diversified conglomerate, we leverage decades of expertise across multiple sectors to bring world-class construction technology to the local market.</w:t>
      </w:r>
    </w:p>
    <w:p w14:paraId="62471D1E" w14:textId="77777777" w:rsidR="00D1288D" w:rsidRPr="00D1288D" w:rsidRDefault="00D1288D" w:rsidP="00D1288D">
      <w:p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From the tiles under your feet to the steel structures above your head, our group is dedicated to "The Art of Innovation."</w:t>
      </w:r>
    </w:p>
    <w:p w14:paraId="5D34E2A3" w14:textId="77777777" w:rsidR="00D1288D" w:rsidRPr="00D1288D" w:rsidRDefault="000F1393" w:rsidP="00D1288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pict w14:anchorId="15F05795">
          <v:rect id="_x0000_i1025" style="width:0;height:1.5pt" o:hralign="center" o:hrstd="t" o:hr="t" fillcolor="#a0a0a0" stroked="f"/>
        </w:pict>
      </w:r>
    </w:p>
    <w:p w14:paraId="50E75FC8" w14:textId="77777777" w:rsidR="00D1288D" w:rsidRPr="00D1288D" w:rsidRDefault="00D1288D" w:rsidP="00D1288D">
      <w:pPr>
        <w:jc w:val="both"/>
        <w:rPr>
          <w:rFonts w:asciiTheme="majorHAnsi" w:hAnsiTheme="majorHAnsi" w:cstheme="majorHAnsi"/>
          <w:b/>
          <w:bCs/>
        </w:rPr>
      </w:pPr>
      <w:r w:rsidRPr="00D1288D">
        <w:rPr>
          <w:rFonts w:asciiTheme="majorHAnsi" w:hAnsiTheme="majorHAnsi" w:cstheme="majorHAnsi"/>
          <w:b/>
          <w:bCs/>
        </w:rPr>
        <w:t>Our Industrial Footprint: A Group Overview</w:t>
      </w:r>
    </w:p>
    <w:p w14:paraId="575249F5" w14:textId="77777777" w:rsidR="00D1288D" w:rsidRPr="00D1288D" w:rsidRDefault="00D1288D" w:rsidP="00D1288D">
      <w:p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</w:rPr>
        <w:t>Great Wall AAC Block &amp; Panels is backed by the collective strength and heritage of our diverse ventures:</w:t>
      </w:r>
    </w:p>
    <w:p w14:paraId="0AEC0EBA" w14:textId="207E01E5" w:rsidR="00D1288D" w:rsidRPr="00D1288D" w:rsidRDefault="00D1288D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  <w:b/>
          <w:bCs/>
        </w:rPr>
        <w:t>Great Wall Ceramic Industries Ltd</w:t>
      </w:r>
      <w:r>
        <w:rPr>
          <w:rFonts w:asciiTheme="majorHAnsi" w:hAnsiTheme="majorHAnsi" w:cstheme="majorHAnsi"/>
          <w:b/>
          <w:bCs/>
        </w:rPr>
        <w:t xml:space="preserve"> (2006)</w:t>
      </w:r>
      <w:r w:rsidRPr="00D1288D">
        <w:rPr>
          <w:rFonts w:asciiTheme="majorHAnsi" w:hAnsiTheme="majorHAnsi" w:cstheme="majorHAnsi"/>
          <w:b/>
          <w:bCs/>
        </w:rPr>
        <w:t>:</w:t>
      </w:r>
      <w:r w:rsidRPr="00D1288D">
        <w:rPr>
          <w:rFonts w:asciiTheme="majorHAnsi" w:hAnsiTheme="majorHAnsi" w:cstheme="majorHAnsi"/>
        </w:rPr>
        <w:t xml:space="preserve"> The flagship of our group and one of the largest tiles manufacturers in Bangladesh. Known for world-class quality and cutting-edge Italian and Spanish technology, Great Wall Ceramic has redefined the aesthetics of Bangladeshi homes for nearly two decades.</w:t>
      </w:r>
    </w:p>
    <w:p w14:paraId="1CFDBD6E" w14:textId="18A34B5F" w:rsidR="00D1288D" w:rsidRPr="00D1288D" w:rsidRDefault="00D1288D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  <w:b/>
          <w:bCs/>
        </w:rPr>
        <w:t>Charu Ceramic</w:t>
      </w:r>
      <w:r>
        <w:rPr>
          <w:rFonts w:asciiTheme="majorHAnsi" w:hAnsiTheme="majorHAnsi" w:cstheme="majorHAnsi"/>
          <w:b/>
          <w:bCs/>
        </w:rPr>
        <w:t xml:space="preserve"> (2012)</w:t>
      </w:r>
      <w:r w:rsidRPr="00D1288D">
        <w:rPr>
          <w:rFonts w:asciiTheme="majorHAnsi" w:hAnsiTheme="majorHAnsi" w:cstheme="majorHAnsi"/>
          <w:b/>
          <w:bCs/>
        </w:rPr>
        <w:t>:</w:t>
      </w:r>
      <w:r w:rsidRPr="00D1288D">
        <w:rPr>
          <w:rFonts w:asciiTheme="majorHAnsi" w:hAnsiTheme="majorHAnsi" w:cstheme="majorHAnsi"/>
        </w:rPr>
        <w:t xml:space="preserve"> Our contemporary premium brand that brings international standards to the sanitary ware industry. In technical collaboration with </w:t>
      </w:r>
      <w:r w:rsidRPr="00D1288D">
        <w:rPr>
          <w:rFonts w:asciiTheme="majorHAnsi" w:hAnsiTheme="majorHAnsi" w:cstheme="majorHAnsi"/>
          <w:b/>
          <w:bCs/>
        </w:rPr>
        <w:t>COTTO</w:t>
      </w:r>
      <w:r w:rsidRPr="00D1288D">
        <w:rPr>
          <w:rFonts w:asciiTheme="majorHAnsi" w:hAnsiTheme="majorHAnsi" w:cstheme="majorHAnsi"/>
        </w:rPr>
        <w:t xml:space="preserve"> (Thailand), Charu Ceramic produces high-end fittings and sanitary ware that blend luxury with durability.</w:t>
      </w:r>
    </w:p>
    <w:p w14:paraId="4D58DFDB" w14:textId="77777777" w:rsidR="00D1288D" w:rsidRPr="00D1288D" w:rsidRDefault="00D1288D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  <w:b/>
          <w:bCs/>
        </w:rPr>
        <w:t>Great Wall Steel Building Industries:</w:t>
      </w:r>
      <w:r w:rsidRPr="00D1288D">
        <w:rPr>
          <w:rFonts w:asciiTheme="majorHAnsi" w:hAnsiTheme="majorHAnsi" w:cstheme="majorHAnsi"/>
        </w:rPr>
        <w:t xml:space="preserve"> A leader in the Pre-Engineered Building (PEB) sector. We provide end-to-end steel solutions—from design and manufacturing to the installation of heavy industrial warehouses, factories, and commercial high-rises.</w:t>
      </w:r>
    </w:p>
    <w:p w14:paraId="6590A58E" w14:textId="7A46ED0C" w:rsidR="00D1288D" w:rsidRPr="00D1288D" w:rsidRDefault="00D1288D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  <w:b/>
          <w:bCs/>
        </w:rPr>
        <w:t>Great Wall Ships &amp; Dredgers:</w:t>
      </w:r>
      <w:r w:rsidRPr="00D1288D">
        <w:rPr>
          <w:rFonts w:asciiTheme="majorHAnsi" w:hAnsiTheme="majorHAnsi" w:cstheme="majorHAnsi"/>
        </w:rPr>
        <w:t xml:space="preserve"> Our venture into the maritime and infrastructure sector. We specialize in </w:t>
      </w:r>
      <w:r w:rsidR="00B900C9">
        <w:rPr>
          <w:rFonts w:asciiTheme="majorHAnsi" w:hAnsiTheme="majorHAnsi" w:cstheme="majorHAnsi"/>
        </w:rPr>
        <w:t xml:space="preserve">marine logistic support, dredging services, ship support operations, </w:t>
      </w:r>
      <w:r w:rsidRPr="00D1288D">
        <w:rPr>
          <w:rFonts w:asciiTheme="majorHAnsi" w:hAnsiTheme="majorHAnsi" w:cstheme="majorHAnsi"/>
        </w:rPr>
        <w:t>playing a vital role in the development of the nation's waterways and maritime logistics.</w:t>
      </w:r>
    </w:p>
    <w:p w14:paraId="792C1FFC" w14:textId="0745F255" w:rsidR="00D1288D" w:rsidRPr="00397B59" w:rsidRDefault="00D1288D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D1288D">
        <w:rPr>
          <w:rFonts w:asciiTheme="majorHAnsi" w:hAnsiTheme="majorHAnsi" w:cstheme="majorHAnsi"/>
          <w:b/>
          <w:bCs/>
        </w:rPr>
        <w:t>Great Wall Hi-Tech Ltd:</w:t>
      </w:r>
      <w:r w:rsidRPr="00D1288D">
        <w:rPr>
          <w:rFonts w:asciiTheme="majorHAnsi" w:hAnsiTheme="majorHAnsi" w:cstheme="majorHAnsi"/>
        </w:rPr>
        <w:t xml:space="preserve"> </w:t>
      </w:r>
      <w:r w:rsidR="00397B59" w:rsidRPr="001A470F">
        <w:rPr>
          <w:rFonts w:asciiTheme="majorHAnsi" w:eastAsia="Times New Roman" w:hAnsiTheme="majorHAnsi" w:cstheme="majorHAnsi"/>
          <w:kern w:val="0"/>
          <w14:ligatures w14:val="none"/>
        </w:rPr>
        <w:t xml:space="preserve">Great Wall Hi-Tech Industries Limited is a </w:t>
      </w:r>
      <w:r w:rsidR="00397B59" w:rsidRPr="00397B59">
        <w:rPr>
          <w:rFonts w:asciiTheme="majorHAnsi" w:eastAsia="Times New Roman" w:hAnsiTheme="majorHAnsi" w:cstheme="majorHAnsi"/>
          <w:kern w:val="0"/>
          <w14:ligatures w14:val="none"/>
        </w:rPr>
        <w:t>fast-growing, innovative manufacturer in Bangladesh’s energy solutions sector</w:t>
      </w:r>
      <w:r w:rsidR="00397B59" w:rsidRPr="001A470F">
        <w:rPr>
          <w:rFonts w:asciiTheme="majorHAnsi" w:eastAsia="Times New Roman" w:hAnsiTheme="majorHAnsi" w:cstheme="majorHAnsi"/>
          <w:kern w:val="0"/>
          <w14:ligatures w14:val="none"/>
        </w:rPr>
        <w:t xml:space="preserve">, focused on producing </w:t>
      </w:r>
      <w:r w:rsidR="00397B59" w:rsidRPr="001A470F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high-performance batteries</w:t>
      </w:r>
      <w:r w:rsidR="00397B59" w:rsidRPr="001A470F">
        <w:rPr>
          <w:rFonts w:asciiTheme="majorHAnsi" w:eastAsia="Times New Roman" w:hAnsiTheme="majorHAnsi" w:cstheme="majorHAnsi"/>
          <w:kern w:val="0"/>
          <w14:ligatures w14:val="none"/>
        </w:rPr>
        <w:t xml:space="preserve"> for multiple applications including automotive, solar, IPS (inverter power systems), and electric vehicles (EVs).</w:t>
      </w:r>
    </w:p>
    <w:p w14:paraId="37AC3F03" w14:textId="7A18A113" w:rsidR="00397B59" w:rsidRPr="00D1288D" w:rsidRDefault="00397B59" w:rsidP="00D1288D">
      <w:pPr>
        <w:numPr>
          <w:ilvl w:val="0"/>
          <w:numId w:val="11"/>
        </w:numPr>
        <w:jc w:val="both"/>
        <w:rPr>
          <w:rFonts w:asciiTheme="majorHAnsi" w:hAnsiTheme="majorHAnsi" w:cstheme="majorHAnsi"/>
        </w:rPr>
      </w:pPr>
      <w:r w:rsidRPr="00E93939">
        <w:rPr>
          <w:b/>
          <w:bCs/>
        </w:rPr>
        <w:t>Great Wall Printing &amp; Packaging Industries Limited</w:t>
      </w:r>
      <w:r>
        <w:rPr>
          <w:b/>
          <w:bCs/>
        </w:rPr>
        <w:t xml:space="preserve">: </w:t>
      </w:r>
      <w:r w:rsidRPr="001A470F">
        <w:t xml:space="preserve">Great Wall Printing &amp; Packaging Industries Limited is a </w:t>
      </w:r>
      <w:r w:rsidRPr="00397B59">
        <w:t>printing and packaging manufacturing company in Bangladesh</w:t>
      </w:r>
      <w:r w:rsidR="006E4913">
        <w:t xml:space="preserve">. </w:t>
      </w:r>
      <w:r w:rsidR="006E4913" w:rsidRPr="001A470F">
        <w:t xml:space="preserve">The company is engaged in the </w:t>
      </w:r>
      <w:r w:rsidR="006E4913" w:rsidRPr="006E4913">
        <w:t>manufacture of cartons and packaging materials</w:t>
      </w:r>
      <w:r w:rsidR="006E4913" w:rsidRPr="001A470F">
        <w:t xml:space="preserve"> using fully </w:t>
      </w:r>
      <w:r w:rsidR="006E4913" w:rsidRPr="001A470F">
        <w:lastRenderedPageBreak/>
        <w:t>automated and advanced machinery. It provides packaging solutions designed to safely contain and transport products for client companies, supporting both internal group manufacturing needs and external commercial clients</w:t>
      </w:r>
    </w:p>
    <w:p w14:paraId="2B4B2DF3" w14:textId="1797D676" w:rsidR="00D1288D" w:rsidRPr="00CA64C2" w:rsidRDefault="00D1288D" w:rsidP="005373BF">
      <w:pPr>
        <w:jc w:val="both"/>
        <w:rPr>
          <w:rFonts w:asciiTheme="majorHAnsi" w:hAnsiTheme="majorHAnsi" w:cstheme="majorHAnsi"/>
        </w:rPr>
      </w:pPr>
    </w:p>
    <w:sectPr w:rsidR="00D1288D" w:rsidRPr="00CA6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2D3"/>
    <w:multiLevelType w:val="multilevel"/>
    <w:tmpl w:val="A214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E8234B"/>
    <w:multiLevelType w:val="multilevel"/>
    <w:tmpl w:val="3C6A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9B0CD1"/>
    <w:multiLevelType w:val="multilevel"/>
    <w:tmpl w:val="AE58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923A73"/>
    <w:multiLevelType w:val="multilevel"/>
    <w:tmpl w:val="3BE6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B0206"/>
    <w:multiLevelType w:val="multilevel"/>
    <w:tmpl w:val="BB7AE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1091F"/>
    <w:multiLevelType w:val="multilevel"/>
    <w:tmpl w:val="111A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5168CA"/>
    <w:multiLevelType w:val="multilevel"/>
    <w:tmpl w:val="D518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A21F03"/>
    <w:multiLevelType w:val="multilevel"/>
    <w:tmpl w:val="E7CA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3A5714"/>
    <w:multiLevelType w:val="multilevel"/>
    <w:tmpl w:val="CA0A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F8553D"/>
    <w:multiLevelType w:val="multilevel"/>
    <w:tmpl w:val="9614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E6655C"/>
    <w:multiLevelType w:val="multilevel"/>
    <w:tmpl w:val="950A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A8D"/>
    <w:rsid w:val="00075008"/>
    <w:rsid w:val="00092F47"/>
    <w:rsid w:val="000D7517"/>
    <w:rsid w:val="000F1393"/>
    <w:rsid w:val="00210FEF"/>
    <w:rsid w:val="00296C0C"/>
    <w:rsid w:val="002A7A0B"/>
    <w:rsid w:val="00323921"/>
    <w:rsid w:val="00344E1F"/>
    <w:rsid w:val="00385C66"/>
    <w:rsid w:val="00397B59"/>
    <w:rsid w:val="004557B0"/>
    <w:rsid w:val="005373BF"/>
    <w:rsid w:val="00582A8D"/>
    <w:rsid w:val="00601C1F"/>
    <w:rsid w:val="006711D6"/>
    <w:rsid w:val="006E4913"/>
    <w:rsid w:val="00702153"/>
    <w:rsid w:val="00762A50"/>
    <w:rsid w:val="007C0257"/>
    <w:rsid w:val="009734CB"/>
    <w:rsid w:val="009A31C8"/>
    <w:rsid w:val="00A503FA"/>
    <w:rsid w:val="00B900C9"/>
    <w:rsid w:val="00BA09D6"/>
    <w:rsid w:val="00BD4A00"/>
    <w:rsid w:val="00CA64C2"/>
    <w:rsid w:val="00D1288D"/>
    <w:rsid w:val="00D95A1D"/>
    <w:rsid w:val="00F9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84E19"/>
  <w15:chartTrackingRefBased/>
  <w15:docId w15:val="{C205BCA9-A81C-4CA3-BFAC-ACFA0957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2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2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82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82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A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A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A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A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A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A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A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A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A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A8D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7A0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7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 Saadat</dc:creator>
  <cp:keywords/>
  <dc:description/>
  <cp:lastModifiedBy>Rathindra Paul</cp:lastModifiedBy>
  <cp:revision>27</cp:revision>
  <dcterms:created xsi:type="dcterms:W3CDTF">2026-01-28T07:34:00Z</dcterms:created>
  <dcterms:modified xsi:type="dcterms:W3CDTF">2026-02-01T07:55:00Z</dcterms:modified>
</cp:coreProperties>
</file>